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0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72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194pt;z-index:-25165672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72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63pt;width:12pt;height:11pt;z-index:-25165672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14pt;width:158pt;height:13pt;z-index:-25165672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22pt;width:12pt;height:11pt;z-index:-25165672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94pt;width:12pt;height:11pt;z-index:-25165672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72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745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4" coordsize="15591,1063" o:spt="12" path="m 0,1063 l 0,1063,15591,1063 l 15591,1063,15591,0 l 15591,0,0,0 l 0,0,0,1063e x">
            <v:stroke joinstyle="miter"/>
          </v:shapetype>
          <v:shape id="WS_polygon394" type="polygon394" style="position:absolute;left:0;text-align:left;margin-left:382.677pt;margin-top:263.622pt;width:155.906pt;height:10.63pt;z-index:-25165706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97" coordsize="996,1063" o:spt="12" path="m 0,1063 l 0,1063,996,1063 l 996,1063,996,0 l 996,0,0,0 l 0,0,0,1063e x">
            <v:stroke joinstyle="miter"/>
          </v:shapetype>
          <v:shape id="WS_polygon397" type="polygon397" style="position:absolute;left:0;text-align:left;margin-left:382.676pt;margin-top:263.622pt;width:9.95999pt;height:10.63pt;z-index:-2516570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9" coordsize="1588,200" o:spt="12" path="m 50,50 l 50,50,1538,50e">
            <v:stroke joinstyle="miter"/>
          </v:shapetype>
          <v:shape id="WS_polygon399" type="polygon399" style="position:absolute;left:0;text-align:left;margin-left:382.176pt;margin-top:273.752pt;width:15.882pt;height:2pt;z-index:39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0" coordsize="4081,200" o:spt="12" path="m 50,50 l 50,50,4031,50e">
            <v:stroke joinstyle="miter"/>
          </v:shapetype>
          <v:shape id="WS_polygon400" type="polygon400" style="position:absolute;left:0;text-align:left;margin-left:498.398pt;margin-top:273.752pt;width:40.808pt;height:2pt;z-index:40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23" coordsize="567,1105" o:spt="12" path="m 0,0 l 0,0,567,0 l 567,0,567,1105 l 567,1105,0,1105 l 0,1105,0,0e x">
            <v:stroke joinstyle="miter"/>
          </v:shapetype>
          <v:shape id="WS_polygon423" type="polygon423" style="position:absolute;left:0;text-align:left;margin-left:382.677pt;margin-top:422.362pt;width:5.66901pt;height:11.055pt;z-index:-25165703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24" coordsize="15024,1105" o:spt="12" path="m 0,0 l 0,0,15024,0 l 15024,0,15024,1105 l 15024,1105,0,1105 l 0,1105,0,0e x">
            <v:stroke joinstyle="miter"/>
          </v:shapetype>
          <v:shape id="WS_polygon424" type="polygon424" style="position:absolute;left:0;text-align:left;margin-left:388.346pt;margin-top:422.362pt;width:150.236pt;height:11.055pt;z-index:-25165703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01" coordsize="1014,1049" o:spt="12" path="m 0,0 l 0,0,1014,0 l 1014,0,1014,1049 l 1014,1049,0,1049 l 0,1049,0,0e x">
            <v:stroke joinstyle="miter"/>
          </v:shapetype>
          <v:shape id="WS_polygon501" type="polygon501" style="position:absolute;left:0;text-align:left;margin-left:382.677pt;margin-top:422.362pt;width:10.145pt;height:10.494pt;z-index:-2516569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3" coordsize="1517,200" o:spt="12" path="m 50,50 l 50,50,1467,50e">
            <v:stroke joinstyle="miter"/>
          </v:shapetype>
          <v:shape id="WS_polygon503" type="polygon503" style="position:absolute;left:0;text-align:left;margin-left:382.277pt;margin-top:432.856pt;width:15.173pt;height:2pt;z-index:5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4" coordsize="8229,200" o:spt="12" path="m 50,50 l 50,50,8180,50e">
            <v:stroke joinstyle="miter"/>
          </v:shapetype>
          <v:shape id="WS_polygon504" type="polygon504" style="position:absolute;left:0;text-align:left;margin-left:457.012pt;margin-top:432.856pt;width:82.295pt;height:2pt;z-index:5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5" coordsize="567,1105" o:spt="12" path="m 0,0 l 0,0,567,0 l 567,0,567,1105 l 567,1105,0,1105 l 0,1105,0,0e x">
            <v:stroke joinstyle="miter"/>
          </v:shapetype>
          <v:shape id="WS_polygon505" type="polygon505" style="position:absolute;left:0;text-align:left;margin-left:382.677pt;margin-top:693.851pt;width:5.66901pt;height:11.055pt;z-index:-25165695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06" coordsize="15024,1105" o:spt="12" path="m 0,0 l 0,0,15024,0 l 15024,0,15024,1105 l 15024,1105,0,1105 l 0,1105,0,0e x">
            <v:stroke joinstyle="miter"/>
          </v:shapetype>
          <v:shape id="WS_polygon506" type="polygon506" style="position:absolute;left:0;text-align:left;margin-left:388.346pt;margin-top:693.851pt;width:150.236pt;height:11.055pt;z-index:-25165695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13" coordsize="1014,1049" o:spt="12" path="m 1014,0 l 1014,0,0,0 l 0,0,0,1049 l 0,1049,1014,1049 l 1014,1049,1014,0e x">
            <v:stroke joinstyle="miter"/>
          </v:shapetype>
          <v:shape id="WS_polygon513" type="polygon513" style="position:absolute;left:0;text-align:left;margin-left:382.677pt;margin-top:693.851pt;width:10.145pt;height:10.494pt;z-index:-2516569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5" coordsize="1517,200" o:spt="12" path="m 50,50 l 50,50,1467,50e">
            <v:stroke joinstyle="miter"/>
          </v:shapetype>
          <v:shape id="WS_polygon515" type="polygon515" style="position:absolute;left:0;text-align:left;margin-left:382.277pt;margin-top:704.344pt;width:15.173pt;height:2pt;z-index:51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6" coordsize="8229,200" o:spt="12" path="m 50,50 l 50,50,8180,50e">
            <v:stroke joinstyle="miter"/>
          </v:shapetype>
          <v:shape id="WS_polygon516" type="polygon516" style="position:absolute;left:0;text-align:left;margin-left:457.012pt;margin-top:704.344pt;width:82.295pt;height:2pt;z-index:51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7" coordsize="567,1105" o:spt="12" path="m 0,0 l 0,0,567,0 l 567,0,567,1105 l 567,1105,0,1105 l 0,1105,0,0e x">
            <v:stroke joinstyle="miter"/>
          </v:shapetype>
          <v:shape id="WS_polygon517" type="polygon517" style="position:absolute;left:0;text-align:left;margin-left:382.677pt;margin-top:732.118pt;width:5.66901pt;height:11.055pt;z-index:-25165694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18" coordsize="15024,1105" o:spt="12" path="m 0,0 l 0,0,15024,0 l 15024,0,15024,1105 l 15024,1105,0,1105 l 0,1105,0,0e x">
            <v:stroke joinstyle="miter"/>
          </v:shapetype>
          <v:shape id="WS_polygon518" type="polygon518" style="position:absolute;left:0;text-align:left;margin-left:388.346pt;margin-top:732.118pt;width:150.236pt;height:11.055pt;z-index:-2516569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29" coordsize="990,1119" o:spt="12" path="m 0,2 l 0,2,2,1119 l 2,1119,990,1117 l 990,1117,989,0 l 989,0,0,2e x">
            <v:stroke joinstyle="miter"/>
          </v:shapetype>
          <v:shape id="WS_polygon529" type="polygon529" style="position:absolute;left:0;text-align:left;margin-left:382.677pt;margin-top:732.087pt;width:9.90201pt;height:11.188pt;z-index:-25165693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31" coordsize="1517,200" o:spt="12" path="m 50,50 l 50,50,1467,50e">
            <v:stroke joinstyle="miter"/>
          </v:shapetype>
          <v:shape id="WS_polygon531" type="polygon531" style="position:absolute;left:0;text-align:left;margin-left:382.177pt;margin-top:742.559pt;width:15.173pt;height:2pt;z-index:53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2" coordsize="6053,200" o:spt="12" path="m 50,50 l 50,50,6003,50e">
            <v:stroke joinstyle="miter"/>
          </v:shapetype>
          <v:shape id="WS_polygon532" type="polygon532" style="position:absolute;left:0;text-align:left;margin-left:478.285pt;margin-top:742.559pt;width:60.527pt;height:2pt;z-index:53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5" coordsize="3502,110" o:spt="12" path="m 50,50 l 50,50,3452,50e">
            <v:stroke joinstyle="miter"/>
          </v:shapetype>
          <v:shape id="WS_polygon535" type="polygon535" style="position:absolute;left:0;text-align:left;margin-left:392.12pt;margin-top:341.263pt;width:35.016pt;height:1.1pt;z-index:5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8179,110" o:spt="12" path="m 50,50 l 50,50,8129,50e">
            <v:stroke joinstyle="miter"/>
          </v:shapetype>
          <v:shape id="WS_polygon536" type="polygon536" style="position:absolute;left:0;text-align:left;margin-left:426.135pt;margin-top:341.263pt;width:81.787pt;height:1.1pt;z-index: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3218,110" o:spt="12" path="m 50,50 l 50,50,3168,50e">
            <v:stroke joinstyle="miter"/>
          </v:shapetype>
          <v:shape id="WS_polygon537" type="polygon537" style="position:absolute;left:0;text-align:left;margin-left:506.923pt;margin-top:341.263pt;width:32.181pt;height:1.1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8" coordsize="3502,110" o:spt="12" path="m 50,50 l 50,50,3452,50e">
            <v:stroke joinstyle="miter"/>
          </v:shapetype>
          <v:shape id="WS_polygon538" type="polygon538" style="position:absolute;left:0;text-align:left;margin-left:392.12pt;margin-top:365.213pt;width:35.016pt;height:1.1pt;z-index: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8179,110" o:spt="12" path="m 50,50 l 50,50,8129,50e">
            <v:stroke joinstyle="miter"/>
          </v:shapetype>
          <v:shape id="WS_polygon539" type="polygon539" style="position:absolute;left:0;text-align:left;margin-left:426.135pt;margin-top:365.213pt;width:81.787pt;height:1.1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3218,110" o:spt="12" path="m 50,50 l 50,50,3168,50e">
            <v:stroke joinstyle="miter"/>
          </v:shapetype>
          <v:shape id="WS_polygon540" type="polygon540" style="position:absolute;left:0;text-align:left;margin-left:506.923pt;margin-top:365.213pt;width:32.181pt;height:1.1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3502,110" o:spt="12" path="m 50,50 l 50,50,3452,50e">
            <v:stroke joinstyle="miter"/>
          </v:shapetype>
          <v:shape id="WS_polygon541" type="polygon541" style="position:absolute;left:0;text-align:left;margin-left:392.12pt;margin-top:389.163pt;width:35.016pt;height:1.1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8179,110" o:spt="12" path="m 50,50 l 50,50,8129,50e">
            <v:stroke joinstyle="miter"/>
          </v:shapetype>
          <v:shape id="WS_polygon542" type="polygon542" style="position:absolute;left:0;text-align:left;margin-left:426.135pt;margin-top:389.163pt;width:81.787pt;height:1.1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3218,110" o:spt="12" path="m 50,50 l 50,50,3168,50e">
            <v:stroke joinstyle="miter"/>
          </v:shapetype>
          <v:shape id="WS_polygon543" type="polygon543" style="position:absolute;left:0;text-align:left;margin-left:506.923pt;margin-top:389.163pt;width:32.181pt;height:1.1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3502,110" o:spt="12" path="m 50,50 l 50,50,3452,50e">
            <v:stroke joinstyle="miter"/>
          </v:shapetype>
          <v:shape id="WS_polygon544" type="polygon544" style="position:absolute;left:0;text-align:left;margin-left:392.12pt;margin-top:413.113pt;width:35.016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8179,110" o:spt="12" path="m 50,50 l 50,50,8129,50e">
            <v:stroke joinstyle="miter"/>
          </v:shapetype>
          <v:shape id="WS_polygon545" type="polygon545" style="position:absolute;left:0;text-align:left;margin-left:426.135pt;margin-top:413.113pt;width:81.787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3218,110" o:spt="12" path="m 50,50 l 50,50,3168,50e">
            <v:stroke joinstyle="miter"/>
          </v:shapetype>
          <v:shape id="WS_polygon546" type="polygon546" style="position:absolute;left:0;text-align:left;margin-left:506.923pt;margin-top:413.113pt;width:32.181pt;height:1.1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6" coordsize="1588,200" o:spt="12" path="m 50,50 l 50,50,1538,50e">
            <v:stroke joinstyle="miter"/>
          </v:shapetype>
          <v:shape id="WS_polygon576" type="polygon576" style="position:absolute;left:0;text-align:left;margin-left:382.177pt;margin-top:325.201pt;width:15.882pt;height:2pt;z-index:57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7" coordsize="980,1055" o:spt="12" path="m 0,0 l 0,0,980,0 l 980,0,980,1055 l 980,1055,0,1055 l 0,1055,0,0e x">
            <v:stroke joinstyle="miter"/>
          </v:shapetype>
          <v:shape id="WS_polygon577" type="polygon577" style="position:absolute;left:0;text-align:left;margin-left:382.698pt;margin-top:314.646pt;width:9.80499pt;height:10.555pt;z-index:-2516568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9" coordsize="4437,200" o:spt="12" path="m 50,50 l 50,50,4387,50e">
            <v:stroke joinstyle="miter"/>
          </v:shapetype>
          <v:shape id="WS_polygon579" type="polygon579" style="position:absolute;left:0;text-align:left;margin-left:494.713pt;margin-top:325.201pt;width:44.37pt;height:2pt;z-index:57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5" coordsize="19943,200" o:spt="12" path="m 50,50 l 50,50,19893,50e">
            <v:stroke joinstyle="miter"/>
          </v:shapetype>
          <v:shape id="WS_polygon585" type="polygon585" style="position:absolute;left:0;text-align:left;margin-left:-0.5pt;margin-top:413.709pt;width:199.426pt;height:2pt;z-index:58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06" coordsize="1020,1105" o:spt="12" path="m 1020,1105 l 1020,1105,0,1105 l 0,1105,0,0 l 0,0,1020,0 l 1020,0,1020,1105e x">
            <v:stroke joinstyle="miter"/>
          </v:shapetype>
          <v:shape id="WS_polygon606" type="polygon606" style="position:absolute;left:0;text-align:left;margin-left:382.677pt;margin-top:204.095pt;width:10.205pt;height:11.055pt;z-index:-25165685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07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07" type="polygon607" style="position:absolute;left:0;text-align:left;margin-left:383.925pt;margin-top:205.813pt;width:7.79398pt;height:7.806pt;z-index:-2516568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8" coordsize="1588,200" o:spt="12" path="m 50,50 l 50,50,1538,50e">
            <v:stroke joinstyle="miter"/>
          </v:shapetype>
          <v:shape id="WS_polygon608" type="polygon608" style="position:absolute;left:0;text-align:left;margin-left:382.177pt;margin-top:214.65pt;width:15.882pt;height:2pt;z-index:60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09" coordsize="7506,200" o:spt="12" path="m 50,50 l 50,50,7455,50e">
            <v:stroke joinstyle="miter"/>
          </v:shapetype>
          <v:shape id="WS_polygon609" type="polygon609" style="position:absolute;left:0;text-align:left;margin-left:464.028pt;margin-top:214.15pt;width:75.055pt;height:2pt;z-index:609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6"/>
        </w:rPr>
        <w:t>FINLANDIA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</w:p>
    <w:p w:rsidR="005A76FB" w:rsidRDefault="005A76FB" w:rsidP="005A76FB">
      <w:pPr>
        <w:spacing w:before="0" w:after="0" w:line="397" w:lineRule="exact"/>
        <w:ind w:firstLine="0" w:left="343"/>
        <w:jc w:val="left"/>
        <w:rPr/>
      </w:pP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7"/>
        </w:rPr>
        <w:t>REPÚBLICAS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3"/>
        </w:rPr>
        <w:t>BÁLTICAS</w:t>
      </w:r>
    </w:p>
    <w:p w:rsidR="005A76FB" w:rsidRDefault="005A76FB" w:rsidP="005A76FB">
      <w:pPr>
        <w:spacing w:before="0" w:after="0" w:line="148" w:lineRule="exact"/>
        <w:ind w:firstLine="17" w:left="34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Helsinki,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Talllin,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Pärnu,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Turaida,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Sigulda,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Riga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Vilnius</w:t>
      </w:r>
    </w:p>
    <w:p w:rsidR="005A76FB" w:rsidRDefault="005A76FB" w:rsidP="005A76FB">
      <w:pPr>
        <w:spacing w:before="0" w:after="0" w:lineRule="exact" w:line="240"/>
        <w:ind w:firstLine="17" w:left="343"/>
        <w:rPr/>
      </w:pPr>
    </w:p>
    <w:p w:rsidR="005A76FB" w:rsidRDefault="005A76FB" w:rsidP="005A76FB">
      <w:pPr>
        <w:spacing w:before="0" w:after="0" w:line="185" w:lineRule="exact"/>
        <w:ind w:firstLine="240" w:left="3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2" w:equalWidth="0">
            <w:col w:w="6268" w:space="0"/>
            <w:col w:w="44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Helsinki,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Tallin,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Riga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Vilnius.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Pärnu,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Turaida,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Sigulda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Jurmala.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Báltico.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Cruces.</w:t>
      </w:r>
    </w:p>
    <w:p w:rsidR="005A76FB" w:rsidRDefault="005A76FB" w:rsidP="005A76FB">
      <w:pPr>
        <w:spacing w:before="0" w:after="0" w:lineRule="exact" w:line="240"/>
        <w:ind w:firstLine="112" w:left="458"/>
        <w:rPr/>
      </w:pPr>
    </w:p>
    <w:p w:rsidR="005A76FB" w:rsidRDefault="005A76FB" w:rsidP="005A76FB">
      <w:pPr>
        <w:tabs>
          <w:tab w:val="left" w:pos="1376"/>
        </w:tabs>
        <w:spacing w:before="0" w:after="0" w:line="449" w:lineRule="exact"/>
        <w:ind w:firstLine="0" w:left="45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8"/>
          <w:w w:val="100"/>
        </w:rPr>
        <w:t>1.065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374" w:lineRule="exact"/>
        <w:ind w:firstLine="3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</w:p>
    <w:p w:rsidR="005A76FB" w:rsidRDefault="005A76FB" w:rsidP="005A76FB">
      <w:pPr>
        <w:spacing w:before="0" w:after="0" w:lineRule="exact" w:line="240"/>
        <w:ind w:firstLine="309"/>
        <w:rPr/>
      </w:pPr>
    </w:p>
    <w:p w:rsidR="005A76FB" w:rsidRDefault="005A76FB" w:rsidP="005A76FB">
      <w:pPr>
        <w:spacing w:before="0" w:after="0" w:line="276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Riga</w:t>
      </w:r>
    </w:p>
    <w:p w:rsidR="005A76FB" w:rsidRDefault="005A76FB" w:rsidP="005A76FB">
      <w:pPr>
        <w:spacing w:before="0" w:after="0" w:lineRule="exact" w:line="240"/>
        <w:ind w:firstLine="324"/>
        <w:rPr/>
      </w:pPr>
    </w:p>
    <w:p w:rsidR="005A76FB" w:rsidRDefault="005A76FB" w:rsidP="005A76FB">
      <w:pPr>
        <w:spacing w:before="0" w:after="0" w:line="168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Vilnius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2" w:equalWidth="0">
            <w:col w:w="9613" w:space="0"/>
            <w:col w:w="10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325" w:lineRule="exact"/>
        <w:ind w:firstLine="106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Nevsky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(Tallin)</w:t>
      </w:r>
    </w:p>
    <w:p w:rsidR="005A76FB" w:rsidRDefault="005A76FB" w:rsidP="005A76FB">
      <w:pPr>
        <w:spacing w:before="0" w:after="0" w:lineRule="exact" w:line="240"/>
        <w:ind w:firstLine="1060" w:left="60"/>
        <w:rPr/>
      </w:pPr>
    </w:p>
    <w:p w:rsidR="005A76FB" w:rsidRDefault="005A76FB" w:rsidP="005A76FB">
      <w:pPr>
        <w:spacing w:before="0" w:after="0" w:lineRule="exact" w:line="240"/>
        <w:ind w:firstLine="1060" w:left="60"/>
        <w:rPr/>
      </w:pPr>
    </w:p>
    <w:p w:rsidR="005A76FB" w:rsidRDefault="005A76FB" w:rsidP="005A76FB">
      <w:pPr>
        <w:spacing w:before="0" w:after="0" w:lineRule="exact" w:line="240"/>
        <w:ind w:firstLine="1060" w:left="60"/>
        <w:rPr/>
      </w:pP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HELSINKI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Helsinki.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2.HELSINKI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HELSINKI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TALLIN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Blanca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Nórdica”.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rrido,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neoclásica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luterana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1852,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Olímpico,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Sibelius,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compositor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finlandés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Sibe-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Temppeliaukio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enclavada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roca,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Báltico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Tallin,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Báltico”.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TALLIN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cuyas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vieja,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Olaf,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Espíritu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Farmacia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Municipal,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Parlamento.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Kadriorg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Pirita,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prestigiosos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Brigitta.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TALLÍN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PÄRNU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TURAIDA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SIGULDA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costera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Pärnu,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bonitas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ésta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verano,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Turaida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cemente-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Livon,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legendaria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“Rosa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Turaida”,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cuevas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Gutmanis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relacionadas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livones.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Sigulda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Gauja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valle.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Nouveau.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JURMALA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torre)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sociedad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letona.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costera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Jurmala,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veraneo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Ciudad-Balneario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modernistas.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CRUCES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VILNIUS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finalizado,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Rundale,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1736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1740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construyó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Ernst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Biron,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Courland.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Letonia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misteriosa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Cruces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peregri-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cristiano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1831.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Vilnius,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Letonia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cuyo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VILNIUS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Guediminas,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Catolica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Trakai,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agua”,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totalmente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Galve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XIV.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VILNIUS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3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3"/>
        </w:rPr>
        <w:t>1.065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420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3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Sokos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Tapiola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Garden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Espoo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Tallink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Pirita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Susi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Riga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Riga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Styles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Riga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Vilnius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Urbihop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Vilnius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Karolina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681"/>
        <w:rPr/>
      </w:pPr>
    </w:p>
    <w:p w:rsidR="005A76FB" w:rsidRDefault="005A76FB" w:rsidP="005A76FB">
      <w:pPr>
        <w:spacing w:before="0" w:after="0" w:line="2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Parnü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Turaida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Sigulda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entradas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incluidas.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Riga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costera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Jurmala.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Helsinki,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Tallin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Vilnius.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Báltico.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Temppeliaukio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(Iglesia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Helsinki).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torre).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ortodoxa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Nevsky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Tallin.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Turaida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Sigulda.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Cuevas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Gutmanis.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Católica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Juan.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Vilnius.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Pablo.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incluyendo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ciudades.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3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embutido,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bollería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diariamente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(muy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abundante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variado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costumbre),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almuerzos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plato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4" w:equalWidth="0">
            <w:col w:w="3462" w:space="0"/>
            <w:col w:w="3472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97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